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E1FD" w14:textId="05D88890" w:rsidR="003E3AE0" w:rsidRDefault="003E3AE0" w:rsidP="003E3AE0">
      <w:pPr>
        <w:pStyle w:val="Title"/>
        <w:spacing w:line="360" w:lineRule="auto"/>
        <w:rPr>
          <w:b w:val="0"/>
          <w:bCs w:val="0"/>
        </w:rPr>
      </w:pPr>
      <w:r>
        <w:rPr>
          <w:noProof/>
        </w:rPr>
        <w:drawing>
          <wp:anchor distT="0" distB="0" distL="114300" distR="114300" simplePos="0" relativeHeight="251658240" behindDoc="1" locked="0" layoutInCell="1" allowOverlap="1" wp14:anchorId="62FA4CF2" wp14:editId="0C4D9295">
            <wp:simplePos x="0" y="0"/>
            <wp:positionH relativeFrom="margin">
              <wp:align>left</wp:align>
            </wp:positionH>
            <wp:positionV relativeFrom="paragraph">
              <wp:posOffset>398</wp:posOffset>
            </wp:positionV>
            <wp:extent cx="1333500" cy="558165"/>
            <wp:effectExtent l="0" t="0" r="0" b="0"/>
            <wp:wrapTight wrapText="bothSides">
              <wp:wrapPolygon edited="0">
                <wp:start x="0" y="0"/>
                <wp:lineTo x="0" y="20642"/>
                <wp:lineTo x="21291" y="20642"/>
                <wp:lineTo x="21291" y="0"/>
                <wp:lineTo x="0" y="0"/>
              </wp:wrapPolygon>
            </wp:wrapTight>
            <wp:docPr id="978119197" name="Picture 1" descr="Logo South Pacific Educators in Vision Impairment (SPEVI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19197" name="Picture 1" descr="Logo South Pacific Educators in Vision Impairment (SPEVI Inc)"/>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558165"/>
                    </a:xfrm>
                    <a:prstGeom prst="rect">
                      <a:avLst/>
                    </a:prstGeom>
                  </pic:spPr>
                </pic:pic>
              </a:graphicData>
            </a:graphic>
            <wp14:sizeRelH relativeFrom="page">
              <wp14:pctWidth>0</wp14:pctWidth>
            </wp14:sizeRelH>
            <wp14:sizeRelV relativeFrom="page">
              <wp14:pctHeight>0</wp14:pctHeight>
            </wp14:sizeRelV>
          </wp:anchor>
        </w:drawing>
      </w:r>
      <w:r>
        <w:rPr>
          <w:b w:val="0"/>
          <w:bCs w:val="0"/>
        </w:rPr>
        <w:t xml:space="preserve">  </w:t>
      </w:r>
    </w:p>
    <w:p w14:paraId="357CDEFC" w14:textId="77777777" w:rsidR="003E3AE0" w:rsidRDefault="003E3AE0" w:rsidP="003E3AE0">
      <w:pPr>
        <w:pStyle w:val="Title"/>
        <w:spacing w:line="360" w:lineRule="auto"/>
        <w:rPr>
          <w:b w:val="0"/>
          <w:bCs w:val="0"/>
        </w:rPr>
      </w:pPr>
    </w:p>
    <w:p w14:paraId="5C3E951B" w14:textId="77777777" w:rsidR="002F09EF" w:rsidRPr="00E523FB" w:rsidRDefault="002F09EF" w:rsidP="003E3AE0">
      <w:pPr>
        <w:pStyle w:val="Title"/>
        <w:spacing w:line="360" w:lineRule="auto"/>
        <w:rPr>
          <w:sz w:val="12"/>
          <w:szCs w:val="12"/>
        </w:rPr>
      </w:pPr>
    </w:p>
    <w:p w14:paraId="07D045B1" w14:textId="53122933" w:rsidR="00413F57" w:rsidRPr="00413F57" w:rsidRDefault="00FC4B36" w:rsidP="00676B01">
      <w:pPr>
        <w:pStyle w:val="Title"/>
        <w:spacing w:line="360" w:lineRule="auto"/>
      </w:pPr>
      <w:r w:rsidRPr="003E3AE0">
        <w:t xml:space="preserve">Executive Summary: </w:t>
      </w:r>
      <w:r w:rsidR="00BD1A1B" w:rsidRPr="003E3AE0">
        <w:t xml:space="preserve">Position Statement of the South Pacific Educators in Vision Impairment </w:t>
      </w:r>
      <w:r w:rsidR="00651460" w:rsidRPr="003E3AE0">
        <w:t xml:space="preserve">Inc. </w:t>
      </w:r>
      <w:r w:rsidR="00BD1A1B" w:rsidRPr="003E3AE0">
        <w:t>on Braille Literacy in Australia</w:t>
      </w:r>
      <w:r w:rsidR="00676B01">
        <w:t xml:space="preserve">  </w:t>
      </w:r>
      <w:r w:rsidR="00676B01">
        <w:tab/>
      </w:r>
      <w:r w:rsidR="00676B01">
        <w:tab/>
      </w:r>
      <w:r w:rsidR="00413F57" w:rsidRPr="00676B01">
        <w:rPr>
          <w:b w:val="0"/>
          <w:bCs w:val="0"/>
        </w:rPr>
        <w:t>August 2024</w:t>
      </w:r>
    </w:p>
    <w:p w14:paraId="3928E8A6" w14:textId="77777777" w:rsidR="008164F1" w:rsidRDefault="008164F1" w:rsidP="008164F1"/>
    <w:p w14:paraId="29B96708" w14:textId="00723A08" w:rsidR="008164F1" w:rsidRPr="00E523FB" w:rsidRDefault="008164F1" w:rsidP="008164F1">
      <w:pPr>
        <w:pStyle w:val="Heading1"/>
        <w:spacing w:before="0"/>
        <w:rPr>
          <w:rFonts w:ascii="Verdana" w:hAnsi="Verdana" w:cstheme="minorHAnsi"/>
          <w:sz w:val="22"/>
          <w:szCs w:val="22"/>
        </w:rPr>
      </w:pPr>
      <w:r w:rsidRPr="00E523FB">
        <w:rPr>
          <w:rFonts w:ascii="Verdana" w:hAnsi="Verdana" w:cstheme="minorHAnsi"/>
          <w:sz w:val="22"/>
          <w:szCs w:val="22"/>
        </w:rPr>
        <w:t>Aim</w:t>
      </w:r>
    </w:p>
    <w:p w14:paraId="48B26FA7" w14:textId="77777777" w:rsidR="008164F1" w:rsidRPr="00E523FB" w:rsidRDefault="008164F1" w:rsidP="008164F1">
      <w:pPr>
        <w:spacing w:after="0" w:line="360" w:lineRule="auto"/>
        <w:rPr>
          <w:rFonts w:cstheme="minorHAnsi"/>
          <w:sz w:val="22"/>
        </w:rPr>
      </w:pPr>
      <w:r w:rsidRPr="00E523FB">
        <w:rPr>
          <w:rFonts w:cstheme="minorHAnsi"/>
          <w:sz w:val="22"/>
        </w:rPr>
        <w:t xml:space="preserve">The aim of the Position Statement is to make explicit the fundamental right of quality instruction in braille literacy and numeracy for all pre-school and school-aged students with blindness and low vision throughout Australia, as a means of ensuring equity and excellence in education.  </w:t>
      </w:r>
    </w:p>
    <w:p w14:paraId="36A53540" w14:textId="423B6827" w:rsidR="000B047A" w:rsidRPr="00D46C68" w:rsidRDefault="000B047A" w:rsidP="000B047A">
      <w:pPr>
        <w:pStyle w:val="Heading1"/>
        <w:rPr>
          <w:rFonts w:ascii="Verdana" w:hAnsi="Verdana"/>
          <w:sz w:val="22"/>
          <w:szCs w:val="22"/>
        </w:rPr>
      </w:pPr>
      <w:r w:rsidRPr="00D46C68">
        <w:rPr>
          <w:rFonts w:ascii="Verdana" w:hAnsi="Verdana"/>
          <w:sz w:val="22"/>
          <w:szCs w:val="22"/>
        </w:rPr>
        <w:t>Introduction to Braille</w:t>
      </w:r>
    </w:p>
    <w:p w14:paraId="797630D3" w14:textId="013766C1" w:rsidR="000B047A" w:rsidRPr="00E523FB" w:rsidRDefault="000B047A" w:rsidP="00676B01">
      <w:pPr>
        <w:spacing w:after="0" w:line="360" w:lineRule="auto"/>
        <w:rPr>
          <w:rFonts w:cstheme="minorHAnsi"/>
          <w:sz w:val="22"/>
          <w:lang w:eastAsia="en-AU"/>
        </w:rPr>
      </w:pPr>
      <w:r w:rsidRPr="00E523FB">
        <w:rPr>
          <w:rFonts w:cstheme="minorHAnsi"/>
          <w:sz w:val="22"/>
          <w:shd w:val="clear" w:color="auto" w:fill="FFFFFF"/>
          <w:lang w:eastAsia="en-AU"/>
        </w:rPr>
        <w:t>Braille is a tactile reading and writing system that consists of raised dots arranged in specific patterns within cells. Each cell contains up to six dots, arranged in two vertical columns of three dots each. These dots can be felt with the finger pads, enabling people to read using touch. By combining different dot patterns, braille allows for the representation of various written language elements or</w:t>
      </w:r>
      <w:r w:rsidRPr="00E523FB">
        <w:rPr>
          <w:rFonts w:cstheme="minorHAnsi"/>
          <w:sz w:val="22"/>
        </w:rPr>
        <w:t xml:space="preserve"> the print equivalent for literacy, mathematics, science, and music </w:t>
      </w:r>
      <w:r w:rsidRPr="00E523FB">
        <w:rPr>
          <w:rFonts w:cstheme="minorHAnsi"/>
          <w:sz w:val="22"/>
          <w:shd w:val="clear" w:color="auto" w:fill="FFFFFF"/>
          <w:lang w:eastAsia="en-AU"/>
        </w:rPr>
        <w:t xml:space="preserve">notation. </w:t>
      </w:r>
      <w:r w:rsidRPr="00E523FB">
        <w:rPr>
          <w:rFonts w:cstheme="minorHAnsi"/>
          <w:sz w:val="22"/>
        </w:rPr>
        <w:t xml:space="preserve">The Unified English Braille code (UEB) is used </w:t>
      </w:r>
      <w:r w:rsidRPr="00E523FB">
        <w:rPr>
          <w:rFonts w:cstheme="minorHAnsi"/>
          <w:sz w:val="22"/>
          <w:shd w:val="clear" w:color="auto" w:fill="FFFFFF"/>
          <w:lang w:eastAsia="en-AU"/>
        </w:rPr>
        <w:t xml:space="preserve">in Australia and </w:t>
      </w:r>
      <w:r w:rsidRPr="00E523FB">
        <w:rPr>
          <w:rFonts w:cstheme="minorHAnsi"/>
          <w:sz w:val="22"/>
        </w:rPr>
        <w:t>throughout the English-speaking world to create a standardised code for braille.</w:t>
      </w:r>
      <w:r w:rsidR="00676B01">
        <w:rPr>
          <w:rFonts w:cstheme="minorHAnsi"/>
          <w:sz w:val="22"/>
        </w:rPr>
        <w:br/>
      </w:r>
    </w:p>
    <w:p w14:paraId="14130BFB" w14:textId="27637765" w:rsidR="00496E07" w:rsidRPr="00E523FB" w:rsidRDefault="00496E07" w:rsidP="003E3AE0">
      <w:pPr>
        <w:pStyle w:val="Heading1"/>
        <w:spacing w:before="0"/>
        <w:rPr>
          <w:rFonts w:ascii="Verdana" w:hAnsi="Verdana" w:cstheme="minorHAnsi"/>
          <w:sz w:val="22"/>
          <w:szCs w:val="22"/>
        </w:rPr>
      </w:pPr>
      <w:r w:rsidRPr="00E523FB">
        <w:rPr>
          <w:rFonts w:ascii="Verdana" w:hAnsi="Verdana" w:cstheme="minorHAnsi"/>
          <w:sz w:val="22"/>
          <w:szCs w:val="22"/>
          <w:shd w:val="clear" w:color="auto" w:fill="FFFFFF"/>
        </w:rPr>
        <w:t>Braille</w:t>
      </w:r>
      <w:r w:rsidR="000369E7" w:rsidRPr="00E523FB">
        <w:rPr>
          <w:rFonts w:ascii="Verdana" w:hAnsi="Verdana" w:cstheme="minorHAnsi"/>
          <w:sz w:val="22"/>
          <w:szCs w:val="22"/>
          <w:shd w:val="clear" w:color="auto" w:fill="FFFFFF"/>
        </w:rPr>
        <w:t xml:space="preserve"> Literacy</w:t>
      </w:r>
    </w:p>
    <w:p w14:paraId="2B6C7D3B" w14:textId="135AA76F" w:rsidR="00CE6CE2" w:rsidRPr="00E523FB" w:rsidRDefault="00CE6CE2" w:rsidP="003E3AE0">
      <w:pPr>
        <w:spacing w:after="0" w:line="360" w:lineRule="auto"/>
        <w:rPr>
          <w:rFonts w:cstheme="minorHAnsi"/>
          <w:sz w:val="22"/>
        </w:rPr>
      </w:pPr>
      <w:r w:rsidRPr="00E523FB">
        <w:rPr>
          <w:rFonts w:cstheme="minorHAnsi"/>
          <w:sz w:val="22"/>
          <w:lang w:eastAsia="en-AU"/>
        </w:rPr>
        <w:t xml:space="preserve">SPEVI Inc. </w:t>
      </w:r>
      <w:r w:rsidR="002F09EF" w:rsidRPr="00E523FB">
        <w:rPr>
          <w:rFonts w:cstheme="minorHAnsi"/>
          <w:sz w:val="22"/>
          <w:lang w:eastAsia="en-AU"/>
        </w:rPr>
        <w:t>advocates</w:t>
      </w:r>
      <w:r w:rsidRPr="00E523FB">
        <w:rPr>
          <w:rFonts w:cstheme="minorHAnsi"/>
          <w:sz w:val="22"/>
          <w:lang w:eastAsia="en-AU"/>
        </w:rPr>
        <w:t xml:space="preserve"> that braille literacy</w:t>
      </w:r>
      <w:r w:rsidR="000B047A" w:rsidRPr="00E523FB">
        <w:rPr>
          <w:rFonts w:cstheme="minorHAnsi"/>
          <w:sz w:val="22"/>
          <w:lang w:eastAsia="en-AU"/>
        </w:rPr>
        <w:t xml:space="preserve"> for students with blindness or low vision</w:t>
      </w:r>
      <w:r w:rsidRPr="00E523FB">
        <w:rPr>
          <w:rFonts w:cstheme="minorHAnsi"/>
          <w:sz w:val="22"/>
          <w:lang w:eastAsia="en-AU"/>
        </w:rPr>
        <w:t xml:space="preserve"> is equivalent to print literacy for sighted students</w:t>
      </w:r>
      <w:r w:rsidR="002F09EF" w:rsidRPr="00E523FB">
        <w:rPr>
          <w:rFonts w:cstheme="minorHAnsi"/>
          <w:sz w:val="22"/>
          <w:lang w:eastAsia="en-AU"/>
        </w:rPr>
        <w:t xml:space="preserve">. Literacy </w:t>
      </w:r>
      <w:r w:rsidRPr="00E523FB">
        <w:rPr>
          <w:rFonts w:cstheme="minorHAnsi"/>
          <w:sz w:val="22"/>
          <w:lang w:eastAsia="en-AU"/>
        </w:rPr>
        <w:t xml:space="preserve">empowers students </w:t>
      </w:r>
      <w:r w:rsidR="002F09EF" w:rsidRPr="00E523FB">
        <w:rPr>
          <w:rFonts w:cstheme="minorHAnsi"/>
          <w:sz w:val="22"/>
          <w:lang w:eastAsia="en-AU"/>
        </w:rPr>
        <w:t>to</w:t>
      </w:r>
      <w:r w:rsidRPr="00E523FB">
        <w:rPr>
          <w:rFonts w:cstheme="minorHAnsi"/>
          <w:sz w:val="22"/>
          <w:lang w:eastAsia="en-AU"/>
        </w:rPr>
        <w:t xml:space="preserve"> access information.</w:t>
      </w:r>
      <w:r w:rsidR="00496E07" w:rsidRPr="00E523FB">
        <w:rPr>
          <w:rFonts w:cstheme="minorHAnsi"/>
          <w:sz w:val="22"/>
          <w:shd w:val="clear" w:color="auto" w:fill="FFFFFF"/>
          <w:lang w:eastAsia="en-AU"/>
        </w:rPr>
        <w:t xml:space="preserve"> </w:t>
      </w:r>
      <w:r w:rsidR="00496E07" w:rsidRPr="00E523FB">
        <w:rPr>
          <w:rFonts w:cstheme="minorHAnsi"/>
          <w:sz w:val="22"/>
          <w:lang w:eastAsia="en-AU"/>
        </w:rPr>
        <w:t>Braille</w:t>
      </w:r>
      <w:r w:rsidR="002F09EF" w:rsidRPr="00E523FB">
        <w:rPr>
          <w:rFonts w:cstheme="minorHAnsi"/>
          <w:sz w:val="22"/>
          <w:lang w:eastAsia="en-AU"/>
        </w:rPr>
        <w:t xml:space="preserve"> remains important in the 21</w:t>
      </w:r>
      <w:r w:rsidR="002F09EF" w:rsidRPr="00E523FB">
        <w:rPr>
          <w:rFonts w:cstheme="minorHAnsi"/>
          <w:sz w:val="22"/>
          <w:vertAlign w:val="superscript"/>
          <w:lang w:eastAsia="en-AU"/>
        </w:rPr>
        <w:t>st</w:t>
      </w:r>
      <w:r w:rsidR="002F09EF" w:rsidRPr="00E523FB">
        <w:rPr>
          <w:rFonts w:cstheme="minorHAnsi"/>
          <w:sz w:val="22"/>
          <w:lang w:eastAsia="en-AU"/>
        </w:rPr>
        <w:t xml:space="preserve"> Century, and</w:t>
      </w:r>
      <w:r w:rsidR="00496E07" w:rsidRPr="00E523FB">
        <w:rPr>
          <w:rFonts w:cstheme="minorHAnsi"/>
          <w:sz w:val="22"/>
          <w:lang w:eastAsia="en-AU"/>
        </w:rPr>
        <w:t xml:space="preserve"> offers advantages over </w:t>
      </w:r>
      <w:r w:rsidR="002F09EF" w:rsidRPr="00E523FB">
        <w:rPr>
          <w:rFonts w:cstheme="minorHAnsi"/>
          <w:sz w:val="22"/>
          <w:lang w:eastAsia="en-AU"/>
        </w:rPr>
        <w:t xml:space="preserve">audio access </w:t>
      </w:r>
      <w:r w:rsidR="00496E07" w:rsidRPr="00E523FB">
        <w:rPr>
          <w:rFonts w:cstheme="minorHAnsi"/>
          <w:sz w:val="22"/>
          <w:lang w:eastAsia="en-AU"/>
        </w:rPr>
        <w:t>because braille allows readers to physically interact with the text in a manner commensurate with print readers</w:t>
      </w:r>
      <w:r w:rsidR="002F09EF" w:rsidRPr="00E523FB">
        <w:rPr>
          <w:rFonts w:cstheme="minorHAnsi"/>
          <w:sz w:val="22"/>
          <w:lang w:eastAsia="en-AU"/>
        </w:rPr>
        <w:t xml:space="preserve">. Access to reading and writing through braille assists students with blindness and low vision opportunities to </w:t>
      </w:r>
      <w:r w:rsidR="00AD60C2" w:rsidRPr="00E523FB">
        <w:rPr>
          <w:rFonts w:cstheme="minorHAnsi"/>
          <w:sz w:val="22"/>
          <w:lang w:eastAsia="en-AU"/>
        </w:rPr>
        <w:t>learn essential elements of literacy such as spelling and punctuation.</w:t>
      </w:r>
      <w:r w:rsidR="00496E07" w:rsidRPr="00E523FB">
        <w:rPr>
          <w:rFonts w:cstheme="minorHAnsi"/>
          <w:sz w:val="22"/>
          <w:lang w:eastAsia="en-AU"/>
        </w:rPr>
        <w:t xml:space="preserve"> </w:t>
      </w:r>
      <w:r w:rsidRPr="00E523FB">
        <w:rPr>
          <w:rFonts w:cstheme="minorHAnsi"/>
          <w:sz w:val="22"/>
        </w:rPr>
        <w:t xml:space="preserve">Article 24.4 of the United Nations Convention on the Rights of Persons with Disabilities (United Nations, 2006) recognises braille as a means of communication and emphasises the teaching and production of braille by qualified people who have the appropriate skills and experience. </w:t>
      </w:r>
    </w:p>
    <w:p w14:paraId="09DC119D" w14:textId="77777777" w:rsidR="000369E7" w:rsidRPr="00E523FB" w:rsidRDefault="000369E7" w:rsidP="003E3AE0">
      <w:pPr>
        <w:pStyle w:val="Heading1"/>
        <w:rPr>
          <w:rFonts w:ascii="Verdana" w:hAnsi="Verdana" w:cstheme="minorHAnsi"/>
          <w:sz w:val="22"/>
          <w:szCs w:val="22"/>
        </w:rPr>
      </w:pPr>
      <w:r w:rsidRPr="00E523FB">
        <w:rPr>
          <w:rFonts w:ascii="Verdana" w:hAnsi="Verdana" w:cstheme="minorHAnsi"/>
          <w:sz w:val="22"/>
          <w:szCs w:val="22"/>
        </w:rPr>
        <w:t>A Call to Action </w:t>
      </w:r>
    </w:p>
    <w:p w14:paraId="4A526ED6" w14:textId="39817A42" w:rsidR="003E3AE0" w:rsidRPr="00E523FB" w:rsidRDefault="003E3AE0" w:rsidP="003E3AE0">
      <w:pPr>
        <w:spacing w:after="0" w:line="360" w:lineRule="auto"/>
        <w:rPr>
          <w:rFonts w:cstheme="minorHAnsi"/>
          <w:sz w:val="22"/>
          <w:lang w:eastAsia="en-AU"/>
        </w:rPr>
      </w:pPr>
      <w:r w:rsidRPr="00E523FB">
        <w:rPr>
          <w:rFonts w:cstheme="minorHAnsi"/>
          <w:sz w:val="22"/>
          <w:lang w:eastAsia="en-AU"/>
        </w:rPr>
        <w:t>The South Pacific Educators in Vision Impairment (</w:t>
      </w:r>
      <w:r w:rsidR="000369E7" w:rsidRPr="00E523FB">
        <w:rPr>
          <w:rFonts w:cstheme="minorHAnsi"/>
          <w:sz w:val="22"/>
          <w:shd w:val="clear" w:color="auto" w:fill="FFFFFF"/>
          <w:lang w:eastAsia="en-AU"/>
        </w:rPr>
        <w:t>SPEVI Inc.</w:t>
      </w:r>
      <w:r w:rsidRPr="00E523FB">
        <w:rPr>
          <w:rFonts w:cstheme="minorHAnsi"/>
          <w:sz w:val="22"/>
          <w:shd w:val="clear" w:color="auto" w:fill="FFFFFF"/>
          <w:lang w:eastAsia="en-AU"/>
        </w:rPr>
        <w:t>)</w:t>
      </w:r>
      <w:r w:rsidR="000369E7" w:rsidRPr="00E523FB">
        <w:rPr>
          <w:rFonts w:cstheme="minorHAnsi"/>
          <w:sz w:val="22"/>
          <w:shd w:val="clear" w:color="auto" w:fill="FFFFFF"/>
          <w:lang w:eastAsia="en-AU"/>
        </w:rPr>
        <w:t xml:space="preserve"> calls on Australian </w:t>
      </w:r>
      <w:r w:rsidRPr="00E523FB">
        <w:rPr>
          <w:rFonts w:cstheme="minorHAnsi"/>
          <w:sz w:val="22"/>
          <w:shd w:val="clear" w:color="auto" w:fill="FFFFFF"/>
          <w:lang w:eastAsia="en-AU"/>
        </w:rPr>
        <w:t>s</w:t>
      </w:r>
      <w:r w:rsidR="000369E7" w:rsidRPr="00E523FB">
        <w:rPr>
          <w:rFonts w:cstheme="minorHAnsi"/>
          <w:sz w:val="22"/>
          <w:shd w:val="clear" w:color="auto" w:fill="FFFFFF"/>
          <w:lang w:eastAsia="en-AU"/>
        </w:rPr>
        <w:t xml:space="preserve">tate and </w:t>
      </w:r>
      <w:r w:rsidRPr="00E523FB">
        <w:rPr>
          <w:rFonts w:cstheme="minorHAnsi"/>
          <w:sz w:val="22"/>
          <w:shd w:val="clear" w:color="auto" w:fill="FFFFFF"/>
          <w:lang w:eastAsia="en-AU"/>
        </w:rPr>
        <w:t>t</w:t>
      </w:r>
      <w:r w:rsidR="000369E7" w:rsidRPr="00E523FB">
        <w:rPr>
          <w:rFonts w:cstheme="minorHAnsi"/>
          <w:sz w:val="22"/>
          <w:shd w:val="clear" w:color="auto" w:fill="FFFFFF"/>
          <w:lang w:eastAsia="en-AU"/>
        </w:rPr>
        <w:t xml:space="preserve">erritory </w:t>
      </w:r>
      <w:r w:rsidRPr="00E523FB">
        <w:rPr>
          <w:rFonts w:cstheme="minorHAnsi"/>
          <w:sz w:val="22"/>
          <w:shd w:val="clear" w:color="auto" w:fill="FFFFFF"/>
          <w:lang w:eastAsia="en-AU"/>
        </w:rPr>
        <w:t>E</w:t>
      </w:r>
      <w:r w:rsidR="000369E7" w:rsidRPr="00E523FB">
        <w:rPr>
          <w:rFonts w:cstheme="minorHAnsi"/>
          <w:sz w:val="22"/>
          <w:shd w:val="clear" w:color="auto" w:fill="FFFFFF"/>
          <w:lang w:eastAsia="en-AU"/>
        </w:rPr>
        <w:t xml:space="preserve">ducation </w:t>
      </w:r>
      <w:r w:rsidRPr="00E523FB">
        <w:rPr>
          <w:rFonts w:cstheme="minorHAnsi"/>
          <w:sz w:val="22"/>
          <w:shd w:val="clear" w:color="auto" w:fill="FFFFFF"/>
          <w:lang w:eastAsia="en-AU"/>
        </w:rPr>
        <w:t>D</w:t>
      </w:r>
      <w:r w:rsidR="000369E7" w:rsidRPr="00E523FB">
        <w:rPr>
          <w:rFonts w:cstheme="minorHAnsi"/>
          <w:sz w:val="22"/>
          <w:shd w:val="clear" w:color="auto" w:fill="FFFFFF"/>
          <w:lang w:eastAsia="en-AU"/>
        </w:rPr>
        <w:t>epartments to prioritise the following:</w:t>
      </w:r>
      <w:r w:rsidR="000369E7" w:rsidRPr="00E523FB">
        <w:rPr>
          <w:rFonts w:cstheme="minorHAnsi"/>
          <w:sz w:val="22"/>
          <w:lang w:eastAsia="en-AU"/>
        </w:rPr>
        <w:t> </w:t>
      </w:r>
    </w:p>
    <w:p w14:paraId="364A7BB3" w14:textId="77777777" w:rsidR="002F09EF" w:rsidRPr="00E523FB" w:rsidRDefault="002F09EF" w:rsidP="00E523FB">
      <w:pPr>
        <w:spacing w:after="0" w:line="360" w:lineRule="auto"/>
        <w:rPr>
          <w:rFonts w:cstheme="minorHAnsi"/>
          <w:sz w:val="22"/>
          <w:lang w:eastAsia="en-AU"/>
        </w:rPr>
      </w:pPr>
    </w:p>
    <w:p w14:paraId="7671AA09" w14:textId="2A657569" w:rsidR="000369E7" w:rsidRPr="00E523FB" w:rsidRDefault="000369E7" w:rsidP="00E523FB">
      <w:pPr>
        <w:pStyle w:val="Heading2"/>
        <w:spacing w:before="0"/>
        <w:rPr>
          <w:rFonts w:cstheme="minorHAnsi"/>
          <w:sz w:val="22"/>
        </w:rPr>
      </w:pPr>
      <w:r w:rsidRPr="00E523FB">
        <w:rPr>
          <w:rFonts w:ascii="Verdana" w:hAnsi="Verdana" w:cstheme="minorHAnsi"/>
          <w:sz w:val="22"/>
          <w:szCs w:val="22"/>
        </w:rPr>
        <w:t>Accessible learning environments</w:t>
      </w:r>
    </w:p>
    <w:p w14:paraId="33B37AE5" w14:textId="34139F56" w:rsidR="000369E7" w:rsidRPr="00E523FB" w:rsidRDefault="002F09EF" w:rsidP="00E523FB">
      <w:pPr>
        <w:pStyle w:val="ListParagraph"/>
        <w:numPr>
          <w:ilvl w:val="0"/>
          <w:numId w:val="17"/>
        </w:numPr>
        <w:spacing w:after="0" w:line="360" w:lineRule="auto"/>
        <w:rPr>
          <w:rFonts w:cstheme="minorHAnsi"/>
          <w:sz w:val="22"/>
          <w:lang w:eastAsia="en-AU"/>
        </w:rPr>
      </w:pPr>
      <w:r w:rsidRPr="00E523FB">
        <w:rPr>
          <w:rFonts w:cstheme="minorHAnsi"/>
          <w:sz w:val="22"/>
          <w:lang w:eastAsia="en-AU"/>
        </w:rPr>
        <w:t>A</w:t>
      </w:r>
      <w:r w:rsidR="000369E7" w:rsidRPr="00E523FB">
        <w:rPr>
          <w:rFonts w:cstheme="minorHAnsi"/>
          <w:sz w:val="22"/>
          <w:lang w:eastAsia="en-AU"/>
        </w:rPr>
        <w:t>ccessible physical spaces</w:t>
      </w:r>
      <w:r w:rsidR="00AD60C2" w:rsidRPr="00E523FB">
        <w:rPr>
          <w:rFonts w:cstheme="minorHAnsi"/>
          <w:sz w:val="22"/>
          <w:lang w:eastAsia="en-AU"/>
        </w:rPr>
        <w:t xml:space="preserve"> and</w:t>
      </w:r>
      <w:r w:rsidR="000369E7" w:rsidRPr="00E523FB">
        <w:rPr>
          <w:rFonts w:cstheme="minorHAnsi"/>
          <w:sz w:val="22"/>
          <w:lang w:eastAsia="en-AU"/>
        </w:rPr>
        <w:t xml:space="preserve"> adequate </w:t>
      </w:r>
      <w:r w:rsidR="00AD60C2" w:rsidRPr="00E523FB">
        <w:rPr>
          <w:rFonts w:cstheme="minorHAnsi"/>
          <w:sz w:val="22"/>
          <w:lang w:eastAsia="en-AU"/>
        </w:rPr>
        <w:t xml:space="preserve">braille </w:t>
      </w:r>
      <w:r w:rsidR="000369E7" w:rsidRPr="00E523FB">
        <w:rPr>
          <w:rFonts w:cstheme="minorHAnsi"/>
          <w:sz w:val="22"/>
          <w:lang w:eastAsia="en-AU"/>
        </w:rPr>
        <w:t xml:space="preserve">signage </w:t>
      </w:r>
      <w:r w:rsidR="007B322B">
        <w:rPr>
          <w:rFonts w:cstheme="minorHAnsi"/>
          <w:sz w:val="22"/>
          <w:lang w:eastAsia="en-AU"/>
        </w:rPr>
        <w:t>for</w:t>
      </w:r>
      <w:r w:rsidR="003E3AE0" w:rsidRPr="00E523FB">
        <w:rPr>
          <w:rFonts w:cstheme="minorHAnsi"/>
          <w:sz w:val="22"/>
          <w:lang w:eastAsia="en-AU"/>
        </w:rPr>
        <w:t xml:space="preserve"> access to physical spaces with the school environment</w:t>
      </w:r>
      <w:r w:rsidR="00B50DAB" w:rsidRPr="00E523FB">
        <w:rPr>
          <w:rFonts w:cstheme="minorHAnsi"/>
          <w:sz w:val="22"/>
          <w:lang w:eastAsia="en-AU"/>
        </w:rPr>
        <w:t>.</w:t>
      </w:r>
    </w:p>
    <w:p w14:paraId="50B28332" w14:textId="56CB7B59" w:rsidR="000369E7" w:rsidRPr="00E523FB" w:rsidRDefault="00B50DAB" w:rsidP="00E523FB">
      <w:pPr>
        <w:pStyle w:val="ListParagraph"/>
        <w:numPr>
          <w:ilvl w:val="0"/>
          <w:numId w:val="17"/>
        </w:numPr>
        <w:spacing w:after="0" w:line="360" w:lineRule="auto"/>
        <w:rPr>
          <w:rFonts w:eastAsia="Times New Roman" w:cstheme="minorHAnsi"/>
          <w:color w:val="000000"/>
          <w:kern w:val="0"/>
          <w:sz w:val="22"/>
          <w:shd w:val="clear" w:color="auto" w:fill="FFFFFF"/>
          <w:lang w:eastAsia="en-AU"/>
          <w14:ligatures w14:val="none"/>
        </w:rPr>
      </w:pPr>
      <w:r w:rsidRPr="00E523FB">
        <w:rPr>
          <w:rFonts w:cstheme="minorHAnsi"/>
          <w:sz w:val="22"/>
        </w:rPr>
        <w:t xml:space="preserve">Braille </w:t>
      </w:r>
      <w:r w:rsidR="007B322B" w:rsidRPr="00E523FB">
        <w:rPr>
          <w:rFonts w:cstheme="minorHAnsi"/>
          <w:sz w:val="22"/>
        </w:rPr>
        <w:t>productio</w:t>
      </w:r>
      <w:r w:rsidR="007B322B">
        <w:rPr>
          <w:rFonts w:cstheme="minorHAnsi"/>
          <w:sz w:val="22"/>
        </w:rPr>
        <w:t>n</w:t>
      </w:r>
      <w:r w:rsidRPr="00E523FB">
        <w:rPr>
          <w:rFonts w:cstheme="minorHAnsi"/>
          <w:sz w:val="22"/>
        </w:rPr>
        <w:t xml:space="preserve"> by trained braille transcribers and access to other tactile materials to support understanding of curriculum content. </w:t>
      </w:r>
    </w:p>
    <w:p w14:paraId="2967AC89" w14:textId="6075D8B5" w:rsidR="002F09EF" w:rsidRPr="00E523FB" w:rsidRDefault="00B50DAB" w:rsidP="00E523FB">
      <w:pPr>
        <w:pStyle w:val="ListParagraph"/>
        <w:numPr>
          <w:ilvl w:val="0"/>
          <w:numId w:val="17"/>
        </w:numPr>
        <w:spacing w:after="0" w:line="360" w:lineRule="auto"/>
        <w:rPr>
          <w:rFonts w:cstheme="minorHAnsi"/>
          <w:sz w:val="22"/>
        </w:rPr>
      </w:pPr>
      <w:r w:rsidRPr="00E523FB">
        <w:rPr>
          <w:rFonts w:cstheme="minorHAnsi"/>
          <w:sz w:val="22"/>
        </w:rPr>
        <w:t xml:space="preserve">Assistive technology needs to be supported within school systems. This may include provision of digital materials to enable </w:t>
      </w:r>
      <w:r w:rsidR="003E3AE0" w:rsidRPr="00E523FB">
        <w:rPr>
          <w:rFonts w:cstheme="minorHAnsi"/>
          <w:sz w:val="22"/>
        </w:rPr>
        <w:t xml:space="preserve">students’ </w:t>
      </w:r>
      <w:r w:rsidR="00785217" w:rsidRPr="00E523FB">
        <w:rPr>
          <w:rFonts w:cstheme="minorHAnsi"/>
          <w:sz w:val="22"/>
        </w:rPr>
        <w:t xml:space="preserve">immediate access to </w:t>
      </w:r>
      <w:r w:rsidR="003E3AE0" w:rsidRPr="00E523FB">
        <w:rPr>
          <w:rFonts w:cstheme="minorHAnsi"/>
          <w:sz w:val="22"/>
        </w:rPr>
        <w:t>braille</w:t>
      </w:r>
      <w:r w:rsidRPr="00E523FB">
        <w:rPr>
          <w:rFonts w:cstheme="minorHAnsi"/>
          <w:sz w:val="22"/>
        </w:rPr>
        <w:t xml:space="preserve"> through electronic braille devices. </w:t>
      </w:r>
    </w:p>
    <w:p w14:paraId="581DFBAA" w14:textId="29D68DD1" w:rsidR="00785217" w:rsidRPr="00E523FB" w:rsidRDefault="00785217" w:rsidP="00E523FB">
      <w:pPr>
        <w:pStyle w:val="Heading2"/>
        <w:spacing w:before="0"/>
        <w:rPr>
          <w:rFonts w:cstheme="minorHAnsi"/>
          <w:sz w:val="22"/>
        </w:rPr>
      </w:pPr>
      <w:r w:rsidRPr="00E523FB">
        <w:rPr>
          <w:rFonts w:ascii="Verdana" w:hAnsi="Verdana" w:cstheme="minorHAnsi"/>
          <w:sz w:val="22"/>
          <w:szCs w:val="22"/>
        </w:rPr>
        <w:t>Resourcing</w:t>
      </w:r>
    </w:p>
    <w:p w14:paraId="084E947D" w14:textId="41FB4893" w:rsidR="000369E7" w:rsidRPr="00E523FB" w:rsidRDefault="00AD60C2" w:rsidP="00E523FB">
      <w:pPr>
        <w:pStyle w:val="ListParagraph"/>
        <w:numPr>
          <w:ilvl w:val="0"/>
          <w:numId w:val="18"/>
        </w:numPr>
        <w:spacing w:after="0" w:line="360" w:lineRule="auto"/>
        <w:rPr>
          <w:rFonts w:cstheme="minorHAnsi"/>
          <w:sz w:val="22"/>
          <w:lang w:eastAsia="en-AU"/>
        </w:rPr>
      </w:pPr>
      <w:r w:rsidRPr="00E523FB">
        <w:rPr>
          <w:rFonts w:eastAsia="Times New Roman" w:cstheme="minorHAnsi"/>
          <w:color w:val="000000"/>
          <w:kern w:val="0"/>
          <w:sz w:val="22"/>
          <w:shd w:val="clear" w:color="auto" w:fill="FFFFFF"/>
          <w:lang w:eastAsia="en-AU"/>
          <w14:ligatures w14:val="none"/>
        </w:rPr>
        <w:t xml:space="preserve">Recruit and retain </w:t>
      </w:r>
      <w:r w:rsidRPr="00E523FB">
        <w:rPr>
          <w:rFonts w:cstheme="minorHAnsi"/>
          <w:sz w:val="22"/>
        </w:rPr>
        <w:t>Qualified</w:t>
      </w:r>
      <w:r w:rsidRPr="00E523FB">
        <w:rPr>
          <w:rFonts w:eastAsia="Times New Roman" w:cstheme="minorHAnsi"/>
          <w:color w:val="000000"/>
          <w:kern w:val="0"/>
          <w:sz w:val="22"/>
          <w:shd w:val="clear" w:color="auto" w:fill="FFFFFF"/>
          <w:lang w:eastAsia="en-AU"/>
          <w14:ligatures w14:val="none"/>
        </w:rPr>
        <w:t xml:space="preserve"> Specialist Teachers (Vision Impairment) to provide adequate time to plan and implement literacy and numeracy lessons that ensure equitable access to learning braille.</w:t>
      </w:r>
    </w:p>
    <w:p w14:paraId="6ABC6145" w14:textId="79200509" w:rsidR="000369E7" w:rsidRPr="00E523FB" w:rsidRDefault="003E3AE0" w:rsidP="00E523FB">
      <w:pPr>
        <w:numPr>
          <w:ilvl w:val="0"/>
          <w:numId w:val="18"/>
        </w:numPr>
        <w:spacing w:after="0" w:line="360" w:lineRule="auto"/>
        <w:textAlignment w:val="baseline"/>
        <w:rPr>
          <w:rFonts w:eastAsia="Times New Roman" w:cstheme="minorHAnsi"/>
          <w:kern w:val="0"/>
          <w:sz w:val="22"/>
          <w:lang w:eastAsia="en-AU"/>
          <w14:ligatures w14:val="none"/>
        </w:rPr>
      </w:pPr>
      <w:r w:rsidRPr="00E523FB">
        <w:rPr>
          <w:rFonts w:eastAsia="Times New Roman" w:cstheme="minorHAnsi"/>
          <w:color w:val="000000"/>
          <w:kern w:val="0"/>
          <w:sz w:val="22"/>
          <w:shd w:val="clear" w:color="auto" w:fill="FFFFFF"/>
          <w:lang w:eastAsia="en-AU"/>
          <w14:ligatures w14:val="none"/>
        </w:rPr>
        <w:t>Provision f</w:t>
      </w:r>
      <w:r w:rsidR="000369E7" w:rsidRPr="00E523FB">
        <w:rPr>
          <w:rFonts w:eastAsia="Times New Roman" w:cstheme="minorHAnsi"/>
          <w:color w:val="000000"/>
          <w:kern w:val="0"/>
          <w:sz w:val="22"/>
          <w:shd w:val="clear" w:color="auto" w:fill="FFFFFF"/>
          <w:lang w:eastAsia="en-AU"/>
          <w14:ligatures w14:val="none"/>
        </w:rPr>
        <w:t>unding for the production and timely delivery of educational braille materials</w:t>
      </w:r>
      <w:r w:rsidRPr="00E523FB">
        <w:rPr>
          <w:rFonts w:eastAsia="Times New Roman" w:cstheme="minorHAnsi"/>
          <w:color w:val="000000"/>
          <w:kern w:val="0"/>
          <w:sz w:val="22"/>
          <w:shd w:val="clear" w:color="auto" w:fill="FFFFFF"/>
          <w:lang w:eastAsia="en-AU"/>
          <w14:ligatures w14:val="none"/>
        </w:rPr>
        <w:t xml:space="preserve"> and instruction</w:t>
      </w:r>
      <w:r w:rsidR="000369E7" w:rsidRPr="00E523FB">
        <w:rPr>
          <w:rFonts w:eastAsia="Times New Roman" w:cstheme="minorHAnsi"/>
          <w:color w:val="000000"/>
          <w:kern w:val="0"/>
          <w:sz w:val="22"/>
          <w:shd w:val="clear" w:color="auto" w:fill="FFFFFF"/>
          <w:lang w:eastAsia="en-AU"/>
          <w14:ligatures w14:val="none"/>
        </w:rPr>
        <w:t>.</w:t>
      </w:r>
      <w:r w:rsidR="000369E7" w:rsidRPr="00E523FB">
        <w:rPr>
          <w:rFonts w:eastAsia="Times New Roman" w:cstheme="minorHAnsi"/>
          <w:color w:val="000000"/>
          <w:kern w:val="0"/>
          <w:sz w:val="22"/>
          <w:lang w:eastAsia="en-AU"/>
          <w14:ligatures w14:val="none"/>
        </w:rPr>
        <w:t> </w:t>
      </w:r>
    </w:p>
    <w:p w14:paraId="1B6BD7FD" w14:textId="476BE2CC" w:rsidR="002F09EF" w:rsidRPr="00E523FB" w:rsidRDefault="003E3AE0" w:rsidP="002F09EF">
      <w:pPr>
        <w:numPr>
          <w:ilvl w:val="0"/>
          <w:numId w:val="18"/>
        </w:numPr>
        <w:spacing w:after="0" w:line="360" w:lineRule="auto"/>
        <w:textAlignment w:val="baseline"/>
        <w:rPr>
          <w:rFonts w:eastAsia="Times New Roman" w:cstheme="minorHAnsi"/>
          <w:kern w:val="0"/>
          <w:sz w:val="22"/>
          <w:lang w:eastAsia="en-AU"/>
          <w14:ligatures w14:val="none"/>
        </w:rPr>
      </w:pPr>
      <w:r w:rsidRPr="00E523FB">
        <w:rPr>
          <w:rFonts w:eastAsia="Times New Roman" w:cstheme="minorHAnsi"/>
          <w:color w:val="000000"/>
          <w:kern w:val="0"/>
          <w:sz w:val="22"/>
          <w:shd w:val="clear" w:color="auto" w:fill="FFFFFF"/>
          <w:lang w:eastAsia="en-AU"/>
          <w14:ligatures w14:val="none"/>
        </w:rPr>
        <w:t>Target a</w:t>
      </w:r>
      <w:r w:rsidR="000369E7" w:rsidRPr="00E523FB">
        <w:rPr>
          <w:rFonts w:eastAsia="Times New Roman" w:cstheme="minorHAnsi"/>
          <w:color w:val="000000"/>
          <w:kern w:val="0"/>
          <w:sz w:val="22"/>
          <w:shd w:val="clear" w:color="auto" w:fill="FFFFFF"/>
          <w:lang w:eastAsia="en-AU"/>
          <w14:ligatures w14:val="none"/>
        </w:rPr>
        <w:t>dequate resourcing for regional and remote students, staff and families</w:t>
      </w:r>
      <w:r w:rsidR="000369E7" w:rsidRPr="00E523FB">
        <w:rPr>
          <w:rFonts w:eastAsia="Times New Roman" w:cstheme="minorHAnsi"/>
          <w:color w:val="000000"/>
          <w:kern w:val="0"/>
          <w:sz w:val="22"/>
          <w:lang w:eastAsia="en-AU"/>
          <w14:ligatures w14:val="none"/>
        </w:rPr>
        <w:t xml:space="preserve"> to ensure equitable access to learning.</w:t>
      </w:r>
    </w:p>
    <w:p w14:paraId="2DA71ECB" w14:textId="3089BD4F" w:rsidR="00AD60C2" w:rsidRPr="00E523FB" w:rsidRDefault="00AD60C2" w:rsidP="00E523FB">
      <w:pPr>
        <w:pStyle w:val="Heading2"/>
        <w:spacing w:before="0"/>
        <w:rPr>
          <w:rFonts w:cstheme="minorHAnsi"/>
          <w:sz w:val="22"/>
        </w:rPr>
      </w:pPr>
      <w:r w:rsidRPr="00E523FB">
        <w:rPr>
          <w:rFonts w:ascii="Verdana" w:hAnsi="Verdana" w:cstheme="minorHAnsi"/>
          <w:sz w:val="22"/>
          <w:szCs w:val="22"/>
        </w:rPr>
        <w:t>Training</w:t>
      </w:r>
    </w:p>
    <w:p w14:paraId="75A9E41C" w14:textId="34C2DA54" w:rsidR="00B50DAB" w:rsidRPr="00E523FB" w:rsidRDefault="003E3AE0" w:rsidP="003E3AE0">
      <w:pPr>
        <w:pStyle w:val="ListParagraph"/>
        <w:numPr>
          <w:ilvl w:val="0"/>
          <w:numId w:val="23"/>
        </w:numPr>
        <w:spacing w:after="0" w:line="360" w:lineRule="auto"/>
        <w:rPr>
          <w:rFonts w:cstheme="minorHAnsi"/>
          <w:sz w:val="22"/>
          <w:lang w:eastAsia="en-AU"/>
        </w:rPr>
      </w:pPr>
      <w:r w:rsidRPr="00E523FB">
        <w:rPr>
          <w:rFonts w:eastAsia="Times New Roman" w:cstheme="minorHAnsi"/>
          <w:color w:val="000000"/>
          <w:kern w:val="0"/>
          <w:sz w:val="22"/>
          <w:shd w:val="clear" w:color="auto" w:fill="FFFFFF"/>
          <w:lang w:eastAsia="en-AU"/>
          <w14:ligatures w14:val="none"/>
        </w:rPr>
        <w:t>Ensure t</w:t>
      </w:r>
      <w:r w:rsidR="00B50DAB" w:rsidRPr="00E523FB">
        <w:rPr>
          <w:rFonts w:eastAsia="Times New Roman" w:cstheme="minorHAnsi"/>
          <w:color w:val="000000"/>
          <w:kern w:val="0"/>
          <w:sz w:val="22"/>
          <w:shd w:val="clear" w:color="auto" w:fill="FFFFFF"/>
          <w:lang w:eastAsia="en-AU"/>
          <w14:ligatures w14:val="none"/>
        </w:rPr>
        <w:t>raining to support professional learning in braille literacy and numeracy for classroom teachers and support personnel in schools.</w:t>
      </w:r>
    </w:p>
    <w:p w14:paraId="70A8894B" w14:textId="2F9B479F" w:rsidR="00B50DAB" w:rsidRPr="00E523FB" w:rsidRDefault="003E3AE0" w:rsidP="003E3AE0">
      <w:pPr>
        <w:numPr>
          <w:ilvl w:val="0"/>
          <w:numId w:val="23"/>
        </w:numPr>
        <w:spacing w:after="0" w:line="360" w:lineRule="auto"/>
        <w:textAlignment w:val="baseline"/>
        <w:rPr>
          <w:rFonts w:eastAsia="Times New Roman" w:cstheme="minorHAnsi"/>
          <w:kern w:val="0"/>
          <w:sz w:val="22"/>
          <w:lang w:eastAsia="en-AU"/>
          <w14:ligatures w14:val="none"/>
        </w:rPr>
      </w:pPr>
      <w:r w:rsidRPr="00E523FB">
        <w:rPr>
          <w:rFonts w:eastAsia="Times New Roman" w:cstheme="minorHAnsi"/>
          <w:color w:val="000000"/>
          <w:kern w:val="0"/>
          <w:sz w:val="22"/>
          <w:shd w:val="clear" w:color="auto" w:fill="FFFFFF"/>
          <w:lang w:eastAsia="en-AU"/>
          <w14:ligatures w14:val="none"/>
        </w:rPr>
        <w:t>Facilitate t</w:t>
      </w:r>
      <w:r w:rsidR="00B50DAB" w:rsidRPr="00E523FB">
        <w:rPr>
          <w:rFonts w:eastAsia="Times New Roman" w:cstheme="minorHAnsi"/>
          <w:color w:val="000000"/>
          <w:kern w:val="0"/>
          <w:sz w:val="22"/>
          <w:shd w:val="clear" w:color="auto" w:fill="FFFFFF"/>
          <w:lang w:eastAsia="en-AU"/>
          <w14:ligatures w14:val="none"/>
        </w:rPr>
        <w:t xml:space="preserve">raining for teachers and students in the effective use and maintenance of assistive technology. </w:t>
      </w:r>
    </w:p>
    <w:p w14:paraId="26839F9E" w14:textId="181FDB0A" w:rsidR="000B047A" w:rsidRPr="006259F5" w:rsidRDefault="000B047A" w:rsidP="000B047A">
      <w:pPr>
        <w:spacing w:after="0" w:line="360" w:lineRule="auto"/>
        <w:rPr>
          <w:rFonts w:cstheme="minorHAnsi"/>
          <w:sz w:val="22"/>
          <w:lang w:eastAsia="en-AU"/>
        </w:rPr>
      </w:pPr>
      <w:r w:rsidRPr="006259F5">
        <w:rPr>
          <w:rFonts w:cstheme="minorHAnsi"/>
          <w:sz w:val="22"/>
          <w:lang w:eastAsia="en-AU"/>
        </w:rPr>
        <w:t xml:space="preserve">The South Pacific Educators in Vision Impairment (SPEVI Inc) is the major professional association for educators of students with vision impairments in Australia, New Zealand and the South Pacific region. SPEVI is the leading professional body to advocate for excellence and equity in education for students with blindness and low vision, including </w:t>
      </w:r>
      <w:proofErr w:type="spellStart"/>
      <w:r w:rsidRPr="006259F5">
        <w:rPr>
          <w:rFonts w:cstheme="minorHAnsi"/>
          <w:sz w:val="22"/>
          <w:lang w:eastAsia="en-AU"/>
        </w:rPr>
        <w:t>deafblindness</w:t>
      </w:r>
      <w:proofErr w:type="spellEnd"/>
      <w:r w:rsidRPr="006259F5">
        <w:rPr>
          <w:rFonts w:cstheme="minorHAnsi"/>
          <w:sz w:val="22"/>
          <w:lang w:eastAsia="en-AU"/>
        </w:rPr>
        <w:t xml:space="preserve"> and multiple disabilities.</w:t>
      </w:r>
    </w:p>
    <w:p w14:paraId="42E08C9E" w14:textId="4832B09D" w:rsidR="002933C0" w:rsidRPr="003E3AE0" w:rsidRDefault="002933C0" w:rsidP="00E523FB">
      <w:pPr>
        <w:spacing w:after="0" w:line="360" w:lineRule="auto"/>
        <w:rPr>
          <w:szCs w:val="24"/>
        </w:rPr>
      </w:pPr>
    </w:p>
    <w:sectPr w:rsidR="002933C0" w:rsidRPr="003E3AE0" w:rsidSect="00E523FB">
      <w:footerReference w:type="default" r:id="rId9"/>
      <w:pgSz w:w="12240" w:h="15840"/>
      <w:pgMar w:top="1276" w:right="964" w:bottom="130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6BDA6" w14:textId="77777777" w:rsidR="00AE694C" w:rsidRDefault="00AE694C" w:rsidP="003E3AE0">
      <w:pPr>
        <w:spacing w:after="0" w:line="240" w:lineRule="auto"/>
      </w:pPr>
      <w:r>
        <w:separator/>
      </w:r>
    </w:p>
  </w:endnote>
  <w:endnote w:type="continuationSeparator" w:id="0">
    <w:p w14:paraId="6F857028" w14:textId="77777777" w:rsidR="00AE694C" w:rsidRDefault="00AE694C" w:rsidP="003E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74FF" w14:textId="3CC1CE4B" w:rsidR="002F09EF" w:rsidRDefault="00AE694C" w:rsidP="00E523FB">
    <w:pPr>
      <w:pStyle w:val="Footer"/>
      <w:jc w:val="right"/>
    </w:pPr>
    <w:hyperlink r:id="rId1" w:history="1">
      <w:r w:rsidR="002F09EF" w:rsidRPr="00C417A2">
        <w:rPr>
          <w:rStyle w:val="Hyperlink"/>
        </w:rPr>
        <w:t>https://www.spevi.net/</w:t>
      </w:r>
    </w:hyperlink>
  </w:p>
  <w:p w14:paraId="3EAF7EC4" w14:textId="77777777" w:rsidR="002F09EF" w:rsidRDefault="002F09EF">
    <w:pPr>
      <w:pStyle w:val="Footer"/>
    </w:pPr>
  </w:p>
  <w:p w14:paraId="531DDC30" w14:textId="77777777" w:rsidR="002F09EF" w:rsidRDefault="002F09EF" w:rsidP="00E523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9F6F" w14:textId="77777777" w:rsidR="00AE694C" w:rsidRDefault="00AE694C" w:rsidP="003E3AE0">
      <w:pPr>
        <w:spacing w:after="0" w:line="240" w:lineRule="auto"/>
      </w:pPr>
      <w:r>
        <w:separator/>
      </w:r>
    </w:p>
  </w:footnote>
  <w:footnote w:type="continuationSeparator" w:id="0">
    <w:p w14:paraId="175DDA93" w14:textId="77777777" w:rsidR="00AE694C" w:rsidRDefault="00AE694C" w:rsidP="003E3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33B"/>
    <w:multiLevelType w:val="multilevel"/>
    <w:tmpl w:val="55726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B7ADD"/>
    <w:multiLevelType w:val="hybridMultilevel"/>
    <w:tmpl w:val="4DD8A5C8"/>
    <w:lvl w:ilvl="0" w:tplc="363C1C26">
      <w:start w:val="1"/>
      <w:numFmt w:val="bullet"/>
      <w:lvlText w:val=""/>
      <w:lvlJc w:val="left"/>
      <w:pPr>
        <w:ind w:left="2160" w:hanging="360"/>
      </w:pPr>
      <w:rPr>
        <w:rFonts w:ascii="Symbol" w:hAnsi="Symbol" w:hint="default"/>
      </w:rPr>
    </w:lvl>
    <w:lvl w:ilvl="1" w:tplc="4582F33A" w:tentative="1">
      <w:start w:val="1"/>
      <w:numFmt w:val="bullet"/>
      <w:lvlText w:val="o"/>
      <w:lvlJc w:val="left"/>
      <w:pPr>
        <w:ind w:left="2880" w:hanging="360"/>
      </w:pPr>
      <w:rPr>
        <w:rFonts w:ascii="Courier New" w:hAnsi="Courier New" w:cs="Courier New" w:hint="default"/>
      </w:rPr>
    </w:lvl>
    <w:lvl w:ilvl="2" w:tplc="B7C2247A" w:tentative="1">
      <w:start w:val="1"/>
      <w:numFmt w:val="bullet"/>
      <w:lvlText w:val=""/>
      <w:lvlJc w:val="left"/>
      <w:pPr>
        <w:ind w:left="3600" w:hanging="360"/>
      </w:pPr>
      <w:rPr>
        <w:rFonts w:ascii="Wingdings" w:hAnsi="Wingdings" w:hint="default"/>
      </w:rPr>
    </w:lvl>
    <w:lvl w:ilvl="3" w:tplc="A9C8E5A4" w:tentative="1">
      <w:start w:val="1"/>
      <w:numFmt w:val="bullet"/>
      <w:lvlText w:val=""/>
      <w:lvlJc w:val="left"/>
      <w:pPr>
        <w:ind w:left="4320" w:hanging="360"/>
      </w:pPr>
      <w:rPr>
        <w:rFonts w:ascii="Symbol" w:hAnsi="Symbol" w:hint="default"/>
      </w:rPr>
    </w:lvl>
    <w:lvl w:ilvl="4" w:tplc="546C1E0C" w:tentative="1">
      <w:start w:val="1"/>
      <w:numFmt w:val="bullet"/>
      <w:lvlText w:val="o"/>
      <w:lvlJc w:val="left"/>
      <w:pPr>
        <w:ind w:left="5040" w:hanging="360"/>
      </w:pPr>
      <w:rPr>
        <w:rFonts w:ascii="Courier New" w:hAnsi="Courier New" w:cs="Courier New" w:hint="default"/>
      </w:rPr>
    </w:lvl>
    <w:lvl w:ilvl="5" w:tplc="255CB996" w:tentative="1">
      <w:start w:val="1"/>
      <w:numFmt w:val="bullet"/>
      <w:lvlText w:val=""/>
      <w:lvlJc w:val="left"/>
      <w:pPr>
        <w:ind w:left="5760" w:hanging="360"/>
      </w:pPr>
      <w:rPr>
        <w:rFonts w:ascii="Wingdings" w:hAnsi="Wingdings" w:hint="default"/>
      </w:rPr>
    </w:lvl>
    <w:lvl w:ilvl="6" w:tplc="55A65DBC" w:tentative="1">
      <w:start w:val="1"/>
      <w:numFmt w:val="bullet"/>
      <w:lvlText w:val=""/>
      <w:lvlJc w:val="left"/>
      <w:pPr>
        <w:ind w:left="6480" w:hanging="360"/>
      </w:pPr>
      <w:rPr>
        <w:rFonts w:ascii="Symbol" w:hAnsi="Symbol" w:hint="default"/>
      </w:rPr>
    </w:lvl>
    <w:lvl w:ilvl="7" w:tplc="63CAAC9A" w:tentative="1">
      <w:start w:val="1"/>
      <w:numFmt w:val="bullet"/>
      <w:lvlText w:val="o"/>
      <w:lvlJc w:val="left"/>
      <w:pPr>
        <w:ind w:left="7200" w:hanging="360"/>
      </w:pPr>
      <w:rPr>
        <w:rFonts w:ascii="Courier New" w:hAnsi="Courier New" w:cs="Courier New" w:hint="default"/>
      </w:rPr>
    </w:lvl>
    <w:lvl w:ilvl="8" w:tplc="21D0B488" w:tentative="1">
      <w:start w:val="1"/>
      <w:numFmt w:val="bullet"/>
      <w:lvlText w:val=""/>
      <w:lvlJc w:val="left"/>
      <w:pPr>
        <w:ind w:left="7920" w:hanging="360"/>
      </w:pPr>
      <w:rPr>
        <w:rFonts w:ascii="Wingdings" w:hAnsi="Wingdings" w:hint="default"/>
      </w:rPr>
    </w:lvl>
  </w:abstractNum>
  <w:abstractNum w:abstractNumId="2" w15:restartNumberingAfterBreak="0">
    <w:nsid w:val="0BBE2FFD"/>
    <w:multiLevelType w:val="hybridMultilevel"/>
    <w:tmpl w:val="82EABEC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3C75F9"/>
    <w:multiLevelType w:val="hybridMultilevel"/>
    <w:tmpl w:val="199AB0E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DB0E65"/>
    <w:multiLevelType w:val="hybridMultilevel"/>
    <w:tmpl w:val="3DA0B354"/>
    <w:lvl w:ilvl="0" w:tplc="0C09001B">
      <w:start w:val="1"/>
      <w:numFmt w:val="lowerRoman"/>
      <w:lvlText w:val="%1."/>
      <w:lvlJc w:val="righ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5" w15:restartNumberingAfterBreak="0">
    <w:nsid w:val="329A6ABE"/>
    <w:multiLevelType w:val="hybridMultilevel"/>
    <w:tmpl w:val="A30C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8D7CB9"/>
    <w:multiLevelType w:val="multilevel"/>
    <w:tmpl w:val="3B38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8408C"/>
    <w:multiLevelType w:val="hybridMultilevel"/>
    <w:tmpl w:val="DF7AD9C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B5728C5"/>
    <w:multiLevelType w:val="multilevel"/>
    <w:tmpl w:val="9704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810ED"/>
    <w:multiLevelType w:val="hybridMultilevel"/>
    <w:tmpl w:val="FCB098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B00D6C"/>
    <w:multiLevelType w:val="multilevel"/>
    <w:tmpl w:val="465ED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5007E1"/>
    <w:multiLevelType w:val="multilevel"/>
    <w:tmpl w:val="C812FD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52102C"/>
    <w:multiLevelType w:val="hybridMultilevel"/>
    <w:tmpl w:val="D1C4FD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36746B"/>
    <w:multiLevelType w:val="hybridMultilevel"/>
    <w:tmpl w:val="F19ED0C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754701A"/>
    <w:multiLevelType w:val="hybridMultilevel"/>
    <w:tmpl w:val="C57000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C23AA1"/>
    <w:multiLevelType w:val="hybridMultilevel"/>
    <w:tmpl w:val="DC623D06"/>
    <w:lvl w:ilvl="0" w:tplc="CC903188">
      <w:start w:val="1"/>
      <w:numFmt w:val="bullet"/>
      <w:lvlText w:val=""/>
      <w:lvlJc w:val="left"/>
      <w:pPr>
        <w:ind w:left="2520" w:hanging="360"/>
      </w:pPr>
      <w:rPr>
        <w:rFonts w:ascii="Symbol" w:hAnsi="Symbol" w:hint="default"/>
      </w:rPr>
    </w:lvl>
    <w:lvl w:ilvl="1" w:tplc="B30A0B76" w:tentative="1">
      <w:start w:val="1"/>
      <w:numFmt w:val="bullet"/>
      <w:lvlText w:val="o"/>
      <w:lvlJc w:val="left"/>
      <w:pPr>
        <w:ind w:left="3240" w:hanging="360"/>
      </w:pPr>
      <w:rPr>
        <w:rFonts w:ascii="Courier New" w:hAnsi="Courier New" w:cs="Courier New" w:hint="default"/>
      </w:rPr>
    </w:lvl>
    <w:lvl w:ilvl="2" w:tplc="2802390C" w:tentative="1">
      <w:start w:val="1"/>
      <w:numFmt w:val="bullet"/>
      <w:lvlText w:val=""/>
      <w:lvlJc w:val="left"/>
      <w:pPr>
        <w:ind w:left="3960" w:hanging="360"/>
      </w:pPr>
      <w:rPr>
        <w:rFonts w:ascii="Wingdings" w:hAnsi="Wingdings" w:hint="default"/>
      </w:rPr>
    </w:lvl>
    <w:lvl w:ilvl="3" w:tplc="D49AA1F8" w:tentative="1">
      <w:start w:val="1"/>
      <w:numFmt w:val="bullet"/>
      <w:lvlText w:val=""/>
      <w:lvlJc w:val="left"/>
      <w:pPr>
        <w:ind w:left="4680" w:hanging="360"/>
      </w:pPr>
      <w:rPr>
        <w:rFonts w:ascii="Symbol" w:hAnsi="Symbol" w:hint="default"/>
      </w:rPr>
    </w:lvl>
    <w:lvl w:ilvl="4" w:tplc="2ADCC454" w:tentative="1">
      <w:start w:val="1"/>
      <w:numFmt w:val="bullet"/>
      <w:lvlText w:val="o"/>
      <w:lvlJc w:val="left"/>
      <w:pPr>
        <w:ind w:left="5400" w:hanging="360"/>
      </w:pPr>
      <w:rPr>
        <w:rFonts w:ascii="Courier New" w:hAnsi="Courier New" w:cs="Courier New" w:hint="default"/>
      </w:rPr>
    </w:lvl>
    <w:lvl w:ilvl="5" w:tplc="7B1EC52A" w:tentative="1">
      <w:start w:val="1"/>
      <w:numFmt w:val="bullet"/>
      <w:lvlText w:val=""/>
      <w:lvlJc w:val="left"/>
      <w:pPr>
        <w:ind w:left="6120" w:hanging="360"/>
      </w:pPr>
      <w:rPr>
        <w:rFonts w:ascii="Wingdings" w:hAnsi="Wingdings" w:hint="default"/>
      </w:rPr>
    </w:lvl>
    <w:lvl w:ilvl="6" w:tplc="8AD6BC38" w:tentative="1">
      <w:start w:val="1"/>
      <w:numFmt w:val="bullet"/>
      <w:lvlText w:val=""/>
      <w:lvlJc w:val="left"/>
      <w:pPr>
        <w:ind w:left="6840" w:hanging="360"/>
      </w:pPr>
      <w:rPr>
        <w:rFonts w:ascii="Symbol" w:hAnsi="Symbol" w:hint="default"/>
      </w:rPr>
    </w:lvl>
    <w:lvl w:ilvl="7" w:tplc="67C8E162" w:tentative="1">
      <w:start w:val="1"/>
      <w:numFmt w:val="bullet"/>
      <w:lvlText w:val="o"/>
      <w:lvlJc w:val="left"/>
      <w:pPr>
        <w:ind w:left="7560" w:hanging="360"/>
      </w:pPr>
      <w:rPr>
        <w:rFonts w:ascii="Courier New" w:hAnsi="Courier New" w:cs="Courier New" w:hint="default"/>
      </w:rPr>
    </w:lvl>
    <w:lvl w:ilvl="8" w:tplc="0E0AD71A" w:tentative="1">
      <w:start w:val="1"/>
      <w:numFmt w:val="bullet"/>
      <w:lvlText w:val=""/>
      <w:lvlJc w:val="left"/>
      <w:pPr>
        <w:ind w:left="8280" w:hanging="360"/>
      </w:pPr>
      <w:rPr>
        <w:rFonts w:ascii="Wingdings" w:hAnsi="Wingdings" w:hint="default"/>
      </w:rPr>
    </w:lvl>
  </w:abstractNum>
  <w:abstractNum w:abstractNumId="16" w15:restartNumberingAfterBreak="0">
    <w:nsid w:val="5B7F6B75"/>
    <w:multiLevelType w:val="hybridMultilevel"/>
    <w:tmpl w:val="8E223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D7F7E"/>
    <w:multiLevelType w:val="multilevel"/>
    <w:tmpl w:val="BA722D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E500C3"/>
    <w:multiLevelType w:val="hybridMultilevel"/>
    <w:tmpl w:val="B3A8D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55D4FD6"/>
    <w:multiLevelType w:val="multilevel"/>
    <w:tmpl w:val="3790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F2034F"/>
    <w:multiLevelType w:val="hybridMultilevel"/>
    <w:tmpl w:val="85241FE4"/>
    <w:lvl w:ilvl="0" w:tplc="D6B0D9AE">
      <w:start w:val="1"/>
      <w:numFmt w:val="decimal"/>
      <w:lvlText w:val="%1."/>
      <w:lvlJc w:val="left"/>
      <w:pPr>
        <w:ind w:left="729" w:hanging="360"/>
      </w:pPr>
      <w:rPr>
        <w:rFonts w:hint="default"/>
      </w:rPr>
    </w:lvl>
    <w:lvl w:ilvl="1" w:tplc="0C090019">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21" w15:restartNumberingAfterBreak="0">
    <w:nsid w:val="7BD741CC"/>
    <w:multiLevelType w:val="multilevel"/>
    <w:tmpl w:val="C87A6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4144E3"/>
    <w:multiLevelType w:val="hybridMultilevel"/>
    <w:tmpl w:val="82EABEC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7904130">
    <w:abstractNumId w:val="8"/>
  </w:num>
  <w:num w:numId="2" w16cid:durableId="538012815">
    <w:abstractNumId w:val="10"/>
  </w:num>
  <w:num w:numId="3" w16cid:durableId="367875493">
    <w:abstractNumId w:val="0"/>
  </w:num>
  <w:num w:numId="4" w16cid:durableId="1250196308">
    <w:abstractNumId w:val="11"/>
  </w:num>
  <w:num w:numId="5" w16cid:durableId="70584854">
    <w:abstractNumId w:val="17"/>
  </w:num>
  <w:num w:numId="6" w16cid:durableId="698749177">
    <w:abstractNumId w:val="21"/>
  </w:num>
  <w:num w:numId="7" w16cid:durableId="1630625162">
    <w:abstractNumId w:val="19"/>
  </w:num>
  <w:num w:numId="8" w16cid:durableId="1035346498">
    <w:abstractNumId w:val="6"/>
  </w:num>
  <w:num w:numId="9" w16cid:durableId="30348401">
    <w:abstractNumId w:val="15"/>
  </w:num>
  <w:num w:numId="10" w16cid:durableId="1460763729">
    <w:abstractNumId w:val="1"/>
  </w:num>
  <w:num w:numId="11" w16cid:durableId="491872901">
    <w:abstractNumId w:val="4"/>
  </w:num>
  <w:num w:numId="12" w16cid:durableId="1410423763">
    <w:abstractNumId w:val="20"/>
  </w:num>
  <w:num w:numId="13" w16cid:durableId="1090153477">
    <w:abstractNumId w:val="18"/>
  </w:num>
  <w:num w:numId="14" w16cid:durableId="501897011">
    <w:abstractNumId w:val="16"/>
  </w:num>
  <w:num w:numId="15" w16cid:durableId="106703467">
    <w:abstractNumId w:val="5"/>
  </w:num>
  <w:num w:numId="16" w16cid:durableId="1447853268">
    <w:abstractNumId w:val="3"/>
  </w:num>
  <w:num w:numId="17" w16cid:durableId="976491824">
    <w:abstractNumId w:val="9"/>
  </w:num>
  <w:num w:numId="18" w16cid:durableId="890649948">
    <w:abstractNumId w:val="2"/>
  </w:num>
  <w:num w:numId="19" w16cid:durableId="1507943354">
    <w:abstractNumId w:val="14"/>
  </w:num>
  <w:num w:numId="20" w16cid:durableId="427042415">
    <w:abstractNumId w:val="13"/>
  </w:num>
  <w:num w:numId="21" w16cid:durableId="76753530">
    <w:abstractNumId w:val="7"/>
  </w:num>
  <w:num w:numId="22" w16cid:durableId="529759442">
    <w:abstractNumId w:val="12"/>
  </w:num>
  <w:num w:numId="23" w16cid:durableId="730425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E"/>
    <w:rsid w:val="00000748"/>
    <w:rsid w:val="00032511"/>
    <w:rsid w:val="000369E7"/>
    <w:rsid w:val="00050646"/>
    <w:rsid w:val="000652CC"/>
    <w:rsid w:val="0006614E"/>
    <w:rsid w:val="000B047A"/>
    <w:rsid w:val="000B6133"/>
    <w:rsid w:val="000C0716"/>
    <w:rsid w:val="000D0DA4"/>
    <w:rsid w:val="000E0998"/>
    <w:rsid w:val="00116BF2"/>
    <w:rsid w:val="00154F7F"/>
    <w:rsid w:val="00156B72"/>
    <w:rsid w:val="001772E4"/>
    <w:rsid w:val="001A0146"/>
    <w:rsid w:val="001B33C7"/>
    <w:rsid w:val="001F54FE"/>
    <w:rsid w:val="00230738"/>
    <w:rsid w:val="00235F92"/>
    <w:rsid w:val="002379B9"/>
    <w:rsid w:val="0024758D"/>
    <w:rsid w:val="00255436"/>
    <w:rsid w:val="00260FEA"/>
    <w:rsid w:val="002619BA"/>
    <w:rsid w:val="00287812"/>
    <w:rsid w:val="002907FC"/>
    <w:rsid w:val="002933C0"/>
    <w:rsid w:val="00296FE6"/>
    <w:rsid w:val="00297F21"/>
    <w:rsid w:val="002A08D9"/>
    <w:rsid w:val="002A333C"/>
    <w:rsid w:val="002B4D10"/>
    <w:rsid w:val="002C3BAA"/>
    <w:rsid w:val="002D69D0"/>
    <w:rsid w:val="002D7555"/>
    <w:rsid w:val="002F09EF"/>
    <w:rsid w:val="003130C6"/>
    <w:rsid w:val="0032762D"/>
    <w:rsid w:val="003335F6"/>
    <w:rsid w:val="00380FBF"/>
    <w:rsid w:val="003941A0"/>
    <w:rsid w:val="003947BF"/>
    <w:rsid w:val="003A4BA2"/>
    <w:rsid w:val="003C0160"/>
    <w:rsid w:val="003E3AE0"/>
    <w:rsid w:val="00412264"/>
    <w:rsid w:val="00413F57"/>
    <w:rsid w:val="0046450C"/>
    <w:rsid w:val="00496E07"/>
    <w:rsid w:val="004A1825"/>
    <w:rsid w:val="004B08BC"/>
    <w:rsid w:val="004B0B22"/>
    <w:rsid w:val="004E5A3E"/>
    <w:rsid w:val="00544331"/>
    <w:rsid w:val="0055550D"/>
    <w:rsid w:val="005745F2"/>
    <w:rsid w:val="005749AB"/>
    <w:rsid w:val="00582E51"/>
    <w:rsid w:val="0059553D"/>
    <w:rsid w:val="005A2C7E"/>
    <w:rsid w:val="005D5047"/>
    <w:rsid w:val="005D64C6"/>
    <w:rsid w:val="005E61BE"/>
    <w:rsid w:val="005F63B7"/>
    <w:rsid w:val="006076A0"/>
    <w:rsid w:val="00612309"/>
    <w:rsid w:val="00621466"/>
    <w:rsid w:val="00651460"/>
    <w:rsid w:val="0066282D"/>
    <w:rsid w:val="006648BB"/>
    <w:rsid w:val="00676B01"/>
    <w:rsid w:val="006926B1"/>
    <w:rsid w:val="006A1CA1"/>
    <w:rsid w:val="006A65C6"/>
    <w:rsid w:val="006E5A93"/>
    <w:rsid w:val="006E6B64"/>
    <w:rsid w:val="006F544F"/>
    <w:rsid w:val="00727247"/>
    <w:rsid w:val="0074078A"/>
    <w:rsid w:val="007424A0"/>
    <w:rsid w:val="00785217"/>
    <w:rsid w:val="007A5850"/>
    <w:rsid w:val="007B322B"/>
    <w:rsid w:val="007B71A7"/>
    <w:rsid w:val="007C1399"/>
    <w:rsid w:val="007C27C6"/>
    <w:rsid w:val="007C7AD4"/>
    <w:rsid w:val="007E3379"/>
    <w:rsid w:val="007F2A21"/>
    <w:rsid w:val="00803BDC"/>
    <w:rsid w:val="00803EEC"/>
    <w:rsid w:val="00813E56"/>
    <w:rsid w:val="008164F1"/>
    <w:rsid w:val="008165FC"/>
    <w:rsid w:val="00835B71"/>
    <w:rsid w:val="00854D55"/>
    <w:rsid w:val="00865A9B"/>
    <w:rsid w:val="00877258"/>
    <w:rsid w:val="008A1AF9"/>
    <w:rsid w:val="008F4DA9"/>
    <w:rsid w:val="009022C1"/>
    <w:rsid w:val="009468DB"/>
    <w:rsid w:val="00975B23"/>
    <w:rsid w:val="009A4F96"/>
    <w:rsid w:val="009B2314"/>
    <w:rsid w:val="009C2274"/>
    <w:rsid w:val="009C37B0"/>
    <w:rsid w:val="009D3AC8"/>
    <w:rsid w:val="009E51E1"/>
    <w:rsid w:val="009E557C"/>
    <w:rsid w:val="009F346B"/>
    <w:rsid w:val="00A14F86"/>
    <w:rsid w:val="00A234C1"/>
    <w:rsid w:val="00A41232"/>
    <w:rsid w:val="00A63D85"/>
    <w:rsid w:val="00A66E65"/>
    <w:rsid w:val="00A75519"/>
    <w:rsid w:val="00A85B39"/>
    <w:rsid w:val="00A97786"/>
    <w:rsid w:val="00AA429C"/>
    <w:rsid w:val="00AB5F3C"/>
    <w:rsid w:val="00AD60C2"/>
    <w:rsid w:val="00AE0B58"/>
    <w:rsid w:val="00AE16CD"/>
    <w:rsid w:val="00AE694C"/>
    <w:rsid w:val="00AE699B"/>
    <w:rsid w:val="00B055E8"/>
    <w:rsid w:val="00B22258"/>
    <w:rsid w:val="00B23B99"/>
    <w:rsid w:val="00B25AE4"/>
    <w:rsid w:val="00B27828"/>
    <w:rsid w:val="00B50DAB"/>
    <w:rsid w:val="00B53546"/>
    <w:rsid w:val="00B803B4"/>
    <w:rsid w:val="00B80491"/>
    <w:rsid w:val="00B85A9A"/>
    <w:rsid w:val="00BA20FB"/>
    <w:rsid w:val="00BC6ED7"/>
    <w:rsid w:val="00BD1A1B"/>
    <w:rsid w:val="00BE28A2"/>
    <w:rsid w:val="00BE4D3F"/>
    <w:rsid w:val="00C0623C"/>
    <w:rsid w:val="00C24CE3"/>
    <w:rsid w:val="00C32868"/>
    <w:rsid w:val="00C63B9E"/>
    <w:rsid w:val="00C970BE"/>
    <w:rsid w:val="00CA64E7"/>
    <w:rsid w:val="00CE07F9"/>
    <w:rsid w:val="00CE21FB"/>
    <w:rsid w:val="00CE6CE2"/>
    <w:rsid w:val="00D003FF"/>
    <w:rsid w:val="00D043EB"/>
    <w:rsid w:val="00D0798E"/>
    <w:rsid w:val="00D16193"/>
    <w:rsid w:val="00D46C68"/>
    <w:rsid w:val="00D6315C"/>
    <w:rsid w:val="00D7704B"/>
    <w:rsid w:val="00D81177"/>
    <w:rsid w:val="00D96E92"/>
    <w:rsid w:val="00DB0813"/>
    <w:rsid w:val="00DC4F5B"/>
    <w:rsid w:val="00DD2BDC"/>
    <w:rsid w:val="00DF1D27"/>
    <w:rsid w:val="00DF3B57"/>
    <w:rsid w:val="00E16654"/>
    <w:rsid w:val="00E25DD7"/>
    <w:rsid w:val="00E30E19"/>
    <w:rsid w:val="00E50B0B"/>
    <w:rsid w:val="00E523FB"/>
    <w:rsid w:val="00E54E64"/>
    <w:rsid w:val="00E67233"/>
    <w:rsid w:val="00E9525D"/>
    <w:rsid w:val="00EA5325"/>
    <w:rsid w:val="00EA66B0"/>
    <w:rsid w:val="00EA6837"/>
    <w:rsid w:val="00EB07F7"/>
    <w:rsid w:val="00EB3601"/>
    <w:rsid w:val="00EB6727"/>
    <w:rsid w:val="00EE3FDA"/>
    <w:rsid w:val="00F06921"/>
    <w:rsid w:val="00FA4238"/>
    <w:rsid w:val="00FC4B36"/>
    <w:rsid w:val="00FC6D1C"/>
    <w:rsid w:val="00FC728A"/>
    <w:rsid w:val="00FD5D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0B954"/>
  <w15:chartTrackingRefBased/>
  <w15:docId w15:val="{414A0682-5678-4BA6-98E8-2DFC7AC1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EB"/>
    <w:pPr>
      <w:spacing w:after="120" w:line="288" w:lineRule="auto"/>
    </w:pPr>
    <w:rPr>
      <w:rFonts w:ascii="Verdana" w:hAnsi="Verdana"/>
      <w:sz w:val="24"/>
      <w:lang w:val="en-AU"/>
    </w:rPr>
  </w:style>
  <w:style w:type="paragraph" w:styleId="Heading1">
    <w:name w:val="heading 1"/>
    <w:basedOn w:val="Normal"/>
    <w:next w:val="Normal"/>
    <w:link w:val="Heading1Char"/>
    <w:uiPriority w:val="9"/>
    <w:qFormat/>
    <w:rsid w:val="00B50DAB"/>
    <w:pPr>
      <w:keepNext/>
      <w:keepLines/>
      <w:spacing w:before="240" w:after="0" w:line="360" w:lineRule="auto"/>
      <w:outlineLvl w:val="0"/>
    </w:pPr>
    <w:rPr>
      <w:rFonts w:ascii="Verdana Pro" w:eastAsiaTheme="majorEastAsia" w:hAnsi="Verdana Pro" w:cstheme="majorBidi"/>
      <w:color w:val="365F91" w:themeColor="accent1" w:themeShade="BF"/>
      <w:szCs w:val="24"/>
      <w:lang w:eastAsia="en-AU"/>
    </w:rPr>
  </w:style>
  <w:style w:type="paragraph" w:styleId="Heading2">
    <w:name w:val="heading 2"/>
    <w:basedOn w:val="Heading1"/>
    <w:next w:val="Normal"/>
    <w:link w:val="Heading2Char"/>
    <w:uiPriority w:val="9"/>
    <w:unhideWhenUsed/>
    <w:qFormat/>
    <w:rsid w:val="00AD60C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EB"/>
    <w:pPr>
      <w:ind w:left="720"/>
    </w:pPr>
  </w:style>
  <w:style w:type="paragraph" w:styleId="Revision">
    <w:name w:val="Revision"/>
    <w:hidden/>
    <w:uiPriority w:val="99"/>
    <w:semiHidden/>
    <w:rsid w:val="005A2C7E"/>
    <w:pPr>
      <w:spacing w:after="0" w:line="240" w:lineRule="auto"/>
    </w:pPr>
    <w:rPr>
      <w:lang w:val="en-AU"/>
    </w:rPr>
  </w:style>
  <w:style w:type="character" w:styleId="CommentReference">
    <w:name w:val="annotation reference"/>
    <w:basedOn w:val="DefaultParagraphFont"/>
    <w:uiPriority w:val="99"/>
    <w:semiHidden/>
    <w:unhideWhenUsed/>
    <w:rsid w:val="008165FC"/>
    <w:rPr>
      <w:sz w:val="16"/>
      <w:szCs w:val="16"/>
    </w:rPr>
  </w:style>
  <w:style w:type="paragraph" w:styleId="CommentText">
    <w:name w:val="annotation text"/>
    <w:basedOn w:val="Normal"/>
    <w:link w:val="CommentTextChar"/>
    <w:uiPriority w:val="99"/>
    <w:unhideWhenUsed/>
    <w:rsid w:val="008165FC"/>
    <w:pPr>
      <w:spacing w:line="240" w:lineRule="auto"/>
    </w:pPr>
    <w:rPr>
      <w:sz w:val="20"/>
      <w:szCs w:val="20"/>
    </w:rPr>
  </w:style>
  <w:style w:type="character" w:customStyle="1" w:styleId="CommentTextChar">
    <w:name w:val="Comment Text Char"/>
    <w:basedOn w:val="DefaultParagraphFont"/>
    <w:link w:val="CommentText"/>
    <w:uiPriority w:val="99"/>
    <w:rsid w:val="008165FC"/>
    <w:rPr>
      <w:sz w:val="20"/>
      <w:szCs w:val="20"/>
      <w:lang w:val="en-AU"/>
    </w:rPr>
  </w:style>
  <w:style w:type="paragraph" w:styleId="CommentSubject">
    <w:name w:val="annotation subject"/>
    <w:basedOn w:val="CommentText"/>
    <w:next w:val="CommentText"/>
    <w:link w:val="CommentSubjectChar"/>
    <w:uiPriority w:val="99"/>
    <w:semiHidden/>
    <w:unhideWhenUsed/>
    <w:rsid w:val="008165FC"/>
    <w:rPr>
      <w:b/>
      <w:bCs/>
    </w:rPr>
  </w:style>
  <w:style w:type="character" w:customStyle="1" w:styleId="CommentSubjectChar">
    <w:name w:val="Comment Subject Char"/>
    <w:basedOn w:val="CommentTextChar"/>
    <w:link w:val="CommentSubject"/>
    <w:uiPriority w:val="99"/>
    <w:semiHidden/>
    <w:rsid w:val="008165FC"/>
    <w:rPr>
      <w:b/>
      <w:bCs/>
      <w:sz w:val="20"/>
      <w:szCs w:val="20"/>
      <w:lang w:val="en-AU"/>
    </w:rPr>
  </w:style>
  <w:style w:type="character" w:styleId="Hyperlink">
    <w:name w:val="Hyperlink"/>
    <w:basedOn w:val="DefaultParagraphFont"/>
    <w:uiPriority w:val="99"/>
    <w:unhideWhenUsed/>
    <w:rsid w:val="006A1CA1"/>
    <w:rPr>
      <w:color w:val="0000FF" w:themeColor="hyperlink"/>
      <w:u w:val="single"/>
    </w:rPr>
  </w:style>
  <w:style w:type="character" w:styleId="UnresolvedMention">
    <w:name w:val="Unresolved Mention"/>
    <w:basedOn w:val="DefaultParagraphFont"/>
    <w:uiPriority w:val="99"/>
    <w:semiHidden/>
    <w:unhideWhenUsed/>
    <w:rsid w:val="006A1CA1"/>
    <w:rPr>
      <w:color w:val="605E5C"/>
      <w:shd w:val="clear" w:color="auto" w:fill="E1DFDD"/>
    </w:rPr>
  </w:style>
  <w:style w:type="paragraph" w:styleId="NormalWeb">
    <w:name w:val="Normal (Web)"/>
    <w:basedOn w:val="Normal"/>
    <w:uiPriority w:val="99"/>
    <w:unhideWhenUsed/>
    <w:rsid w:val="002933C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cf01">
    <w:name w:val="cf01"/>
    <w:basedOn w:val="DefaultParagraphFont"/>
    <w:rsid w:val="00B25AE4"/>
    <w:rPr>
      <w:rFonts w:ascii="Segoe UI" w:hAnsi="Segoe UI" w:cs="Segoe UI" w:hint="default"/>
      <w:sz w:val="18"/>
      <w:szCs w:val="18"/>
    </w:rPr>
  </w:style>
  <w:style w:type="paragraph" w:customStyle="1" w:styleId="pf0">
    <w:name w:val="pf0"/>
    <w:basedOn w:val="Normal"/>
    <w:rsid w:val="0066282D"/>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character" w:customStyle="1" w:styleId="cf11">
    <w:name w:val="cf11"/>
    <w:basedOn w:val="DefaultParagraphFont"/>
    <w:rsid w:val="0066282D"/>
    <w:rPr>
      <w:rFonts w:ascii="Segoe UI" w:hAnsi="Segoe UI" w:cs="Segoe UI" w:hint="default"/>
      <w:color w:val="212121"/>
      <w:sz w:val="18"/>
      <w:szCs w:val="18"/>
      <w:shd w:val="clear" w:color="auto" w:fill="FFFFFF"/>
    </w:rPr>
  </w:style>
  <w:style w:type="paragraph" w:styleId="BalloonText">
    <w:name w:val="Balloon Text"/>
    <w:basedOn w:val="Normal"/>
    <w:link w:val="BalloonTextChar"/>
    <w:uiPriority w:val="99"/>
    <w:semiHidden/>
    <w:unhideWhenUsed/>
    <w:rsid w:val="00E25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DD7"/>
    <w:rPr>
      <w:rFonts w:ascii="Segoe UI" w:hAnsi="Segoe UI" w:cs="Segoe UI"/>
      <w:sz w:val="18"/>
      <w:szCs w:val="18"/>
      <w:lang w:val="en-AU"/>
    </w:rPr>
  </w:style>
  <w:style w:type="paragraph" w:styleId="Title">
    <w:name w:val="Title"/>
    <w:basedOn w:val="Normal"/>
    <w:next w:val="Normal"/>
    <w:link w:val="TitleChar"/>
    <w:uiPriority w:val="10"/>
    <w:qFormat/>
    <w:rsid w:val="00FC4B36"/>
    <w:pPr>
      <w:spacing w:after="0" w:line="240" w:lineRule="auto"/>
      <w:contextualSpacing/>
    </w:pPr>
    <w:rPr>
      <w:rFonts w:ascii="Verdana Pro" w:eastAsiaTheme="majorEastAsia" w:hAnsi="Verdana Pro" w:cstheme="majorBidi"/>
      <w:b/>
      <w:bCs/>
      <w:spacing w:val="-10"/>
      <w:kern w:val="28"/>
      <w:szCs w:val="24"/>
      <w:lang w:eastAsia="en-AU"/>
    </w:rPr>
  </w:style>
  <w:style w:type="character" w:customStyle="1" w:styleId="TitleChar">
    <w:name w:val="Title Char"/>
    <w:basedOn w:val="DefaultParagraphFont"/>
    <w:link w:val="Title"/>
    <w:uiPriority w:val="10"/>
    <w:rsid w:val="00FC4B36"/>
    <w:rPr>
      <w:rFonts w:ascii="Verdana Pro" w:eastAsiaTheme="majorEastAsia" w:hAnsi="Verdana Pro" w:cstheme="majorBidi"/>
      <w:b/>
      <w:bCs/>
      <w:spacing w:val="-10"/>
      <w:kern w:val="28"/>
      <w:sz w:val="24"/>
      <w:szCs w:val="24"/>
      <w:lang w:val="en-AU" w:eastAsia="en-AU"/>
    </w:rPr>
  </w:style>
  <w:style w:type="character" w:customStyle="1" w:styleId="Heading1Char">
    <w:name w:val="Heading 1 Char"/>
    <w:basedOn w:val="DefaultParagraphFont"/>
    <w:link w:val="Heading1"/>
    <w:uiPriority w:val="9"/>
    <w:rsid w:val="00B50DAB"/>
    <w:rPr>
      <w:rFonts w:ascii="Verdana Pro" w:eastAsiaTheme="majorEastAsia" w:hAnsi="Verdana Pro" w:cstheme="majorBidi"/>
      <w:color w:val="365F91" w:themeColor="accent1" w:themeShade="BF"/>
      <w:sz w:val="24"/>
      <w:szCs w:val="24"/>
      <w:lang w:val="en-AU" w:eastAsia="en-AU"/>
    </w:rPr>
  </w:style>
  <w:style w:type="character" w:customStyle="1" w:styleId="citation-doi">
    <w:name w:val="citation-doi"/>
    <w:basedOn w:val="DefaultParagraphFont"/>
    <w:rsid w:val="00865A9B"/>
  </w:style>
  <w:style w:type="character" w:customStyle="1" w:styleId="Heading2Char">
    <w:name w:val="Heading 2 Char"/>
    <w:basedOn w:val="DefaultParagraphFont"/>
    <w:link w:val="Heading2"/>
    <w:uiPriority w:val="9"/>
    <w:rsid w:val="00AD60C2"/>
    <w:rPr>
      <w:rFonts w:ascii="Verdana Pro" w:eastAsiaTheme="majorEastAsia" w:hAnsi="Verdana Pro" w:cstheme="majorBidi"/>
      <w:color w:val="365F91" w:themeColor="accent1" w:themeShade="BF"/>
      <w:sz w:val="24"/>
      <w:szCs w:val="24"/>
      <w:lang w:val="en-AU" w:eastAsia="en-AU"/>
    </w:rPr>
  </w:style>
  <w:style w:type="paragraph" w:styleId="Header">
    <w:name w:val="header"/>
    <w:basedOn w:val="Normal"/>
    <w:link w:val="HeaderChar"/>
    <w:uiPriority w:val="99"/>
    <w:unhideWhenUsed/>
    <w:rsid w:val="003E3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AE0"/>
    <w:rPr>
      <w:rFonts w:ascii="Verdana" w:hAnsi="Verdana"/>
      <w:sz w:val="24"/>
      <w:lang w:val="en-AU"/>
    </w:rPr>
  </w:style>
  <w:style w:type="paragraph" w:styleId="Footer">
    <w:name w:val="footer"/>
    <w:basedOn w:val="Normal"/>
    <w:link w:val="FooterChar"/>
    <w:uiPriority w:val="99"/>
    <w:unhideWhenUsed/>
    <w:rsid w:val="003E3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AE0"/>
    <w:rPr>
      <w:rFonts w:ascii="Verdana" w:hAnsi="Verdana"/>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63075">
      <w:bodyDiv w:val="1"/>
      <w:marLeft w:val="0"/>
      <w:marRight w:val="0"/>
      <w:marTop w:val="0"/>
      <w:marBottom w:val="0"/>
      <w:divBdr>
        <w:top w:val="none" w:sz="0" w:space="0" w:color="auto"/>
        <w:left w:val="none" w:sz="0" w:space="0" w:color="auto"/>
        <w:bottom w:val="none" w:sz="0" w:space="0" w:color="auto"/>
        <w:right w:val="none" w:sz="0" w:space="0" w:color="auto"/>
      </w:divBdr>
    </w:div>
    <w:div w:id="983660709">
      <w:bodyDiv w:val="1"/>
      <w:marLeft w:val="0"/>
      <w:marRight w:val="0"/>
      <w:marTop w:val="0"/>
      <w:marBottom w:val="0"/>
      <w:divBdr>
        <w:top w:val="none" w:sz="0" w:space="0" w:color="auto"/>
        <w:left w:val="none" w:sz="0" w:space="0" w:color="auto"/>
        <w:bottom w:val="none" w:sz="0" w:space="0" w:color="auto"/>
        <w:right w:val="none" w:sz="0" w:space="0" w:color="auto"/>
      </w:divBdr>
    </w:div>
    <w:div w:id="19409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pev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CBC3-99D6-4476-AF61-B4EBAD36FF04}">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Minniss</dc:creator>
  <cp:keywords/>
  <dc:description/>
  <cp:lastModifiedBy>Phia Damsma</cp:lastModifiedBy>
  <cp:revision>2</cp:revision>
  <cp:lastPrinted>2024-03-12T06:31:00Z</cp:lastPrinted>
  <dcterms:created xsi:type="dcterms:W3CDTF">2024-08-22T05:53:00Z</dcterms:created>
  <dcterms:modified xsi:type="dcterms:W3CDTF">2024-08-22T05:53:00Z</dcterms:modified>
</cp:coreProperties>
</file>